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7AD8" w14:textId="297A9D81" w:rsidR="00982993" w:rsidRPr="00982993" w:rsidRDefault="00982993" w:rsidP="00982993">
      <w:pPr>
        <w:pStyle w:val="Heading1"/>
      </w:pPr>
      <w:proofErr w:type="spellStart"/>
      <w:r w:rsidRPr="00982993">
        <w:t>FirstCare</w:t>
      </w:r>
      <w:proofErr w:type="spellEnd"/>
      <w:r w:rsidRPr="00982993">
        <w:t xml:space="preserve"> Extra 150 Day to Day</w:t>
      </w:r>
      <w:r>
        <w:t>,</w:t>
      </w:r>
      <w:r w:rsidRPr="00982993">
        <w:t xml:space="preserve"> </w:t>
      </w:r>
      <w:proofErr w:type="spellStart"/>
      <w:r w:rsidRPr="00982993">
        <w:t>FirstCare</w:t>
      </w:r>
      <w:proofErr w:type="spellEnd"/>
      <w:r w:rsidRPr="00982993">
        <w:t xml:space="preserve"> 250 Day to Day</w:t>
      </w:r>
      <w:r>
        <w:t xml:space="preserve">, and </w:t>
      </w:r>
      <w:proofErr w:type="spellStart"/>
      <w:r w:rsidRPr="00982993">
        <w:t>FirstCare</w:t>
      </w:r>
      <w:proofErr w:type="spellEnd"/>
      <w:r w:rsidRPr="00982993">
        <w:t xml:space="preserve"> 500 Day to Day</w:t>
      </w:r>
    </w:p>
    <w:p w14:paraId="69C97BB2" w14:textId="77777777" w:rsidR="00982993" w:rsidRPr="00982993" w:rsidRDefault="00982993" w:rsidP="009829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82993">
        <w:rPr>
          <w:rFonts w:asciiTheme="minorHAnsi" w:hAnsiTheme="minorHAnsi" w:cstheme="minorHAnsi"/>
          <w:bCs/>
        </w:rPr>
        <w:t xml:space="preserve">Private accommodation will increase from 75% of the Semi-Private rate to 75% cover in Private hospitals with partial cover. </w:t>
      </w:r>
    </w:p>
    <w:p w14:paraId="6C7CCF38" w14:textId="0B9274BE" w:rsidR="00982993" w:rsidRPr="00982993" w:rsidRDefault="00982993" w:rsidP="009829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82993">
        <w:rPr>
          <w:rFonts w:cs="Calibri"/>
        </w:rPr>
        <w:t xml:space="preserve">The Day-care &amp; In-patient excesses will be removed for cover </w:t>
      </w:r>
      <w:r w:rsidRPr="00982993">
        <w:rPr>
          <w:rFonts w:asciiTheme="minorHAnsi" w:hAnsiTheme="minorHAnsi" w:cstheme="minorHAnsi"/>
          <w:bCs/>
        </w:rPr>
        <w:t xml:space="preserve">in Private hospitals with partial cover. </w:t>
      </w:r>
    </w:p>
    <w:p w14:paraId="0B268FC2" w14:textId="042039A2" w:rsidR="00982993" w:rsidRPr="00982993" w:rsidRDefault="00982993" w:rsidP="00982993">
      <w:pPr>
        <w:pStyle w:val="Heading1"/>
        <w:rPr>
          <w:bCs/>
        </w:rPr>
      </w:pPr>
      <w:bookmarkStart w:id="0" w:name="_Hlk143537584"/>
      <w:r w:rsidRPr="00982993">
        <w:t xml:space="preserve">Teachers Plan Select </w:t>
      </w:r>
      <w:r>
        <w:t xml:space="preserve">and </w:t>
      </w:r>
      <w:r w:rsidRPr="00982993">
        <w:t xml:space="preserve">Nurses Plan Select </w:t>
      </w:r>
    </w:p>
    <w:p w14:paraId="6165B50E" w14:textId="77777777" w:rsidR="00982993" w:rsidRDefault="00982993" w:rsidP="00982993">
      <w:pPr>
        <w:pStyle w:val="Heading2"/>
        <w:rPr>
          <w:rFonts w:asciiTheme="minorHAnsi" w:hAnsiTheme="minorHAnsi" w:cstheme="minorHAnsi"/>
        </w:rPr>
      </w:pPr>
      <w:bookmarkStart w:id="1" w:name="_Hlk143244916"/>
      <w:bookmarkStart w:id="2" w:name="_Hlk143537058"/>
      <w:bookmarkEnd w:id="0"/>
      <w:r>
        <w:rPr>
          <w:lang w:val="en"/>
        </w:rPr>
        <w:t xml:space="preserve">Private 1 &amp; 2 facilities, </w:t>
      </w:r>
      <w:r>
        <w:t>Hermitage Medical Clinic, Beacon Hospital &amp; Galway Clinic</w:t>
      </w:r>
    </w:p>
    <w:bookmarkEnd w:id="1"/>
    <w:bookmarkEnd w:id="2"/>
    <w:p w14:paraId="15DFC10A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982993">
        <w:rPr>
          <w:rFonts w:asciiTheme="minorHAnsi" w:hAnsiTheme="minorHAnsi" w:cstheme="minorHAnsi"/>
          <w:bCs/>
        </w:rPr>
        <w:t xml:space="preserve">The excess for Day-care and </w:t>
      </w:r>
      <w:proofErr w:type="spellStart"/>
      <w:r w:rsidRPr="00982993">
        <w:rPr>
          <w:rFonts w:asciiTheme="minorHAnsi" w:hAnsiTheme="minorHAnsi" w:cstheme="minorHAnsi"/>
          <w:bCs/>
        </w:rPr>
        <w:t>Sideroom</w:t>
      </w:r>
      <w:proofErr w:type="spellEnd"/>
      <w:r w:rsidRPr="00982993">
        <w:rPr>
          <w:rFonts w:asciiTheme="minorHAnsi" w:hAnsiTheme="minorHAnsi" w:cstheme="minorHAnsi"/>
          <w:bCs/>
        </w:rPr>
        <w:t xml:space="preserve"> accommodation in Private 1 &amp; 2 facilities, Hermitage Medical Clinic, Beacon Hospital &amp; Galway Clinic will reduce from €125 per claim to €75 per claim. </w:t>
      </w:r>
    </w:p>
    <w:p w14:paraId="43FD6623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982993">
        <w:rPr>
          <w:rFonts w:asciiTheme="minorHAnsi" w:hAnsiTheme="minorHAnsi" w:cstheme="minorHAnsi"/>
          <w:bCs/>
        </w:rPr>
        <w:t>Day-care &amp; In-patient Cardiac Fixed Price Procedures Level 1 will increase from 0% cover to 100% cover in the Hermitage Medical Clinic subject to an excess of €75 per claim for Day-care admissions and €125 per claim for Inpatient admissions.</w:t>
      </w:r>
    </w:p>
    <w:p w14:paraId="6B442DD2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982993">
        <w:rPr>
          <w:rFonts w:asciiTheme="minorHAnsi" w:hAnsiTheme="minorHAnsi" w:cstheme="minorHAnsi"/>
          <w:bCs/>
        </w:rPr>
        <w:t xml:space="preserve">The Day-care &amp; In-patient excesses for Cardiac Fixed Price Procedures Level 1 in the Beacon Hospital and the Galway Clinic will reduce from €250 per claim to €75 per claim for Day-care admissions and €125 per claim for Inpatient admissions. </w:t>
      </w:r>
    </w:p>
    <w:p w14:paraId="319EBAB7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982993">
        <w:rPr>
          <w:rFonts w:asciiTheme="minorHAnsi" w:hAnsiTheme="minorHAnsi" w:cstheme="minorHAnsi"/>
          <w:bCs/>
        </w:rPr>
        <w:t>The Day-care excess for Non - Cardiac Fixed Price Procedures Level 1 in the Hermitage Medical Clinic, Beacon and Galway Clinic will reduce from €250 per claim to €75 per claim.</w:t>
      </w:r>
    </w:p>
    <w:p w14:paraId="316DC7D6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bookmarkStart w:id="3" w:name="_Hlk143245115"/>
      <w:r w:rsidRPr="00982993">
        <w:rPr>
          <w:rFonts w:asciiTheme="minorHAnsi" w:hAnsiTheme="minorHAnsi" w:cstheme="minorHAnsi"/>
          <w:bCs/>
        </w:rPr>
        <w:t>In-patient Non - Cardiac Fixed Price Procedures Level 1 will increase from 90% cover to 100% cover in the Hermitage Medical Clinic, Beacon Hospital &amp; Galway Clinic. The excess will also reduce from €250 per claim to €125 per claim for Inpatient admissions.</w:t>
      </w:r>
    </w:p>
    <w:p w14:paraId="5B982FE9" w14:textId="77777777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bookmarkStart w:id="4" w:name="_Hlk143537900"/>
      <w:bookmarkEnd w:id="3"/>
      <w:r w:rsidRPr="00982993">
        <w:rPr>
          <w:rFonts w:asciiTheme="minorHAnsi" w:hAnsiTheme="minorHAnsi" w:cstheme="minorHAnsi"/>
          <w:bCs/>
        </w:rPr>
        <w:t>In-patient Cardiac Fixed Price Procedures Level 2 will increase from no cover to 100% cover in the Hermitage Medical Clinic, Beacon Hospital and Galway Clinic subject to an excess of €125 per claim.</w:t>
      </w:r>
    </w:p>
    <w:p w14:paraId="6C539897" w14:textId="627C2215" w:rsidR="00982993" w:rsidRPr="00982993" w:rsidRDefault="00982993" w:rsidP="009829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bookmarkStart w:id="5" w:name="_Hlk143245057"/>
      <w:bookmarkEnd w:id="4"/>
      <w:r w:rsidRPr="00982993">
        <w:rPr>
          <w:rFonts w:asciiTheme="minorHAnsi" w:hAnsiTheme="minorHAnsi" w:cstheme="minorHAnsi"/>
          <w:bCs/>
        </w:rPr>
        <w:t>The excess for Orthopaedic and Ophthalmic procedures when carried out as a Fixed Price Procedure will be reduced from €250 per claim to €75 per claim for Day-care admissions and €125 per claim for Inpatient admissions.</w:t>
      </w:r>
      <w:bookmarkStart w:id="6" w:name="_Hlk143537072"/>
      <w:bookmarkEnd w:id="5"/>
    </w:p>
    <w:p w14:paraId="6CC3F193" w14:textId="3FD50DA8" w:rsidR="00982993" w:rsidRPr="00982993" w:rsidRDefault="00982993" w:rsidP="00982993">
      <w:pPr>
        <w:pStyle w:val="Heading2"/>
      </w:pPr>
      <w:bookmarkStart w:id="7" w:name="_Hlk143244850"/>
      <w:r>
        <w:t>Blackrock Clinic and Mater Private</w:t>
      </w:r>
      <w:bookmarkEnd w:id="7"/>
    </w:p>
    <w:p w14:paraId="34178625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Cover will be reduced from 100% cover for Day-care and </w:t>
      </w:r>
      <w:proofErr w:type="spellStart"/>
      <w:r>
        <w:rPr>
          <w:rFonts w:cs="Calibri"/>
        </w:rPr>
        <w:t>Sideroom</w:t>
      </w:r>
      <w:proofErr w:type="spellEnd"/>
      <w:r>
        <w:rPr>
          <w:rFonts w:cs="Calibri"/>
        </w:rPr>
        <w:t xml:space="preserve"> accommodation subject to €125 per claim to 75% cover, except for Orthopaedic and Ophthalmic procedures which will be reduced from 80% cover subject to an excess of €125 per claim to 75% cover.</w:t>
      </w:r>
    </w:p>
    <w:bookmarkEnd w:id="6"/>
    <w:p w14:paraId="05820918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Radiotherapy &amp; Chemotherapy cover will be reduced from 100% cover subject </w:t>
      </w:r>
      <w:proofErr w:type="gramStart"/>
      <w:r>
        <w:rPr>
          <w:rFonts w:cs="Calibri"/>
        </w:rPr>
        <w:t>to  75</w:t>
      </w:r>
      <w:proofErr w:type="gramEnd"/>
      <w:r>
        <w:rPr>
          <w:rFonts w:cs="Calibri"/>
        </w:rPr>
        <w:t xml:space="preserve">% cover. </w:t>
      </w:r>
    </w:p>
    <w:p w14:paraId="68A3946A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Cover will be increased from 50% Semi-Private Accommodation and 40% Private Accommodation subject to an excess of €125 per claim to 75% cover. </w:t>
      </w:r>
    </w:p>
    <w:p w14:paraId="66819746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cs="Calibri"/>
        </w:rPr>
      </w:pPr>
      <w:bookmarkStart w:id="8" w:name="_Hlk143243239"/>
      <w:r>
        <w:rPr>
          <w:rFonts w:cs="Calibri"/>
        </w:rPr>
        <w:t>Day-care &amp; In-patient Cardiac Fixed Price Procedures Level 1, and In-patient Cardiac Fixed Price Procedures Level 2, will also increase from 0% cover to 75% cover.</w:t>
      </w:r>
    </w:p>
    <w:p w14:paraId="1495406F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cs="Calibri"/>
        </w:rPr>
      </w:pPr>
      <w:bookmarkStart w:id="9" w:name="_Hlk143538839"/>
      <w:bookmarkEnd w:id="8"/>
      <w:r>
        <w:rPr>
          <w:rFonts w:cs="Calibri"/>
        </w:rPr>
        <w:t>Day care &amp; In-patient non - Cardiac Fixed Price Procedures Level 1 subject to an excess of €250 per claim covered currently at 100% and 90% respectively will decrease to 75% cover.</w:t>
      </w:r>
    </w:p>
    <w:p w14:paraId="3CD59A4C" w14:textId="77777777" w:rsidR="00982993" w:rsidRDefault="00982993" w:rsidP="0098299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bookmarkStart w:id="10" w:name="_Hlk143244647"/>
      <w:bookmarkEnd w:id="9"/>
      <w:r>
        <w:rPr>
          <w:rFonts w:asciiTheme="minorHAnsi" w:hAnsiTheme="minorHAnsi" w:cstheme="minorHAnsi"/>
        </w:rPr>
        <w:lastRenderedPageBreak/>
        <w:t xml:space="preserve">Cover for Orthopaedic and Ophthalmic procedures when carried out as a </w:t>
      </w:r>
      <w:bookmarkStart w:id="11" w:name="OLE_LINK5"/>
      <w:bookmarkStart w:id="12" w:name="OLE_LINK6"/>
      <w:r>
        <w:rPr>
          <w:rFonts w:asciiTheme="minorHAnsi" w:eastAsia="Arial" w:hAnsiTheme="minorHAnsi" w:cstheme="minorHAnsi"/>
        </w:rPr>
        <w:t>Fixed Price Procedure</w:t>
      </w:r>
      <w:bookmarkEnd w:id="11"/>
      <w:bookmarkEnd w:id="12"/>
      <w:r>
        <w:rPr>
          <w:rFonts w:asciiTheme="minorHAnsi" w:eastAsia="Arial" w:hAnsiTheme="minorHAnsi" w:cstheme="minorHAnsi"/>
        </w:rPr>
        <w:t xml:space="preserve"> will be reduced from 80% cover </w:t>
      </w:r>
      <w:r>
        <w:rPr>
          <w:rFonts w:asciiTheme="minorHAnsi" w:hAnsiTheme="minorHAnsi" w:cstheme="minorHAnsi"/>
        </w:rPr>
        <w:t xml:space="preserve">subject to an excess of €250 per claim to 75% cover. </w:t>
      </w:r>
    </w:p>
    <w:bookmarkEnd w:id="10"/>
    <w:p w14:paraId="3D3B1CC5" w14:textId="2F61469C" w:rsidR="00982993" w:rsidRPr="00982993" w:rsidRDefault="00982993" w:rsidP="00982993">
      <w:pPr>
        <w:pStyle w:val="Heading2"/>
        <w:rPr>
          <w:rFonts w:eastAsia="Calibri"/>
          <w:lang w:eastAsia="en-US"/>
        </w:rPr>
      </w:pPr>
      <w:r w:rsidRPr="00982993">
        <w:t>Day Hospitals and Centres</w:t>
      </w:r>
    </w:p>
    <w:p w14:paraId="1FCB9034" w14:textId="77777777" w:rsidR="00982993" w:rsidRDefault="00982993" w:rsidP="00982993">
      <w:pPr>
        <w:pStyle w:val="ListParagraph"/>
        <w:numPr>
          <w:ilvl w:val="0"/>
          <w:numId w:val="11"/>
        </w:numPr>
        <w:rPr>
          <w:rFonts w:cs="Calibri"/>
          <w:b/>
          <w:bCs/>
          <w:u w:val="single"/>
        </w:rPr>
      </w:pPr>
      <w:r>
        <w:rPr>
          <w:rFonts w:cs="Calibri"/>
        </w:rPr>
        <w:t>The €125 excess per claim for Level 1 Day Hospitals and Centres will be removed.</w:t>
      </w:r>
    </w:p>
    <w:p w14:paraId="2EC34289" w14:textId="7579EA22" w:rsidR="00982993" w:rsidRPr="00982993" w:rsidRDefault="00982993" w:rsidP="00982993">
      <w:pPr>
        <w:pStyle w:val="ListParagraph"/>
        <w:numPr>
          <w:ilvl w:val="0"/>
          <w:numId w:val="11"/>
        </w:numPr>
        <w:rPr>
          <w:rFonts w:cs="Calibri"/>
          <w:b/>
          <w:bCs/>
          <w:u w:val="single"/>
        </w:rPr>
      </w:pPr>
      <w:bookmarkStart w:id="13" w:name="_Hlk143245252"/>
      <w:r>
        <w:rPr>
          <w:rFonts w:cs="Calibri"/>
        </w:rPr>
        <w:t xml:space="preserve">The cover for Level 2 Day Hospitals and Centres will increase from 75% cover to 100% cover except for Orthopaedic and Ophthalmic procedures which will increase from 75% cover to 80% cover. An excess of €75 per claim applies. </w:t>
      </w:r>
      <w:bookmarkEnd w:id="13"/>
    </w:p>
    <w:p w14:paraId="13DC419D" w14:textId="77777777" w:rsidR="00982993" w:rsidRDefault="00982993" w:rsidP="00982993">
      <w:pPr>
        <w:pStyle w:val="Heading2"/>
      </w:pPr>
      <w:r>
        <w:t>Other Benefit changes</w:t>
      </w:r>
    </w:p>
    <w:p w14:paraId="03CDCE39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r>
        <w:rPr>
          <w:rFonts w:cs="Calibri"/>
        </w:rPr>
        <w:t>Home birth benefit will decrease from €4,000 to €2,500.</w:t>
      </w:r>
    </w:p>
    <w:p w14:paraId="096D1E4D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r>
        <w:rPr>
          <w:rFonts w:cs="Calibri"/>
        </w:rPr>
        <w:t>Post-natal home nursing will decrease from €1,200 following one night’s stay in hospital and €600 following two night’s stay in hospital to €600 following one night’s stay in hospital and €300 following two night’s stay in hospital.</w:t>
      </w:r>
      <w:bookmarkStart w:id="14" w:name="_Hlk143245765"/>
    </w:p>
    <w:p w14:paraId="3A302F4A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bookmarkStart w:id="15" w:name="_Hlk143245945"/>
      <w:r>
        <w:t>Maternity and baby bundle will increase from 75% cover up to a combined limit of €400 no excess to 75% cover up to a combined limit of €500 no excess.</w:t>
      </w:r>
    </w:p>
    <w:bookmarkEnd w:id="14"/>
    <w:p w14:paraId="6592F004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r>
        <w:rPr>
          <w:rFonts w:cs="Calibri"/>
        </w:rPr>
        <w:t xml:space="preserve">Vaccinations for Meningitis B and Chicken Pox will increase from €50 per inoculation, </w:t>
      </w:r>
      <w:r>
        <w:rPr>
          <w:rFonts w:cs="Calibri"/>
          <w:color w:val="000000"/>
          <w:shd w:val="clear" w:color="auto" w:fill="FFFFFF"/>
        </w:rPr>
        <w:t>up to two inoculations for each per lifetime,</w:t>
      </w:r>
      <w:r>
        <w:rPr>
          <w:rFonts w:cs="Calibri"/>
        </w:rPr>
        <w:t xml:space="preserve"> to €60 per inoculation, </w:t>
      </w:r>
      <w:r>
        <w:rPr>
          <w:rFonts w:cs="Calibri"/>
          <w:color w:val="000000"/>
          <w:shd w:val="clear" w:color="auto" w:fill="FFFFFF"/>
        </w:rPr>
        <w:t>up to two inoculations for each per lifetime.</w:t>
      </w:r>
    </w:p>
    <w:bookmarkEnd w:id="15"/>
    <w:p w14:paraId="510EA3E4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 xml:space="preserve">Paediatric first aid course will increase from €50 per year to €60 per year. </w:t>
      </w:r>
    </w:p>
    <w:p w14:paraId="39B244E2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Pre- and post-natal care will decrease from €400 to €250.</w:t>
      </w:r>
    </w:p>
    <w:p w14:paraId="070970E4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Convalescent care benefit will increase from €30 per night for 16 nights to €40 per night for 14 nights.</w:t>
      </w:r>
    </w:p>
    <w:p w14:paraId="103C85B1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</w:rPr>
      </w:pPr>
      <w:bookmarkStart w:id="16" w:name="_Hlk143250748"/>
      <w:r>
        <w:rPr>
          <w:rFonts w:asciiTheme="minorHAnsi" w:eastAsiaTheme="minorHAnsi" w:hAnsiTheme="minorHAnsi" w:cstheme="minorHAnsi"/>
        </w:rPr>
        <w:t xml:space="preserve">The benefit for </w:t>
      </w:r>
      <w:r>
        <w:rPr>
          <w:rFonts w:asciiTheme="minorHAnsi" w:hAnsiTheme="minorHAnsi" w:cstheme="minorHAnsi"/>
        </w:rPr>
        <w:t xml:space="preserve">Approved medical &amp; surgical appliances has been updated from 100% cover subject to an excess of €300 and an annual maximum of €3,200 per year, to 75% cover with no excess and an annual maximum of €2,500 per year. (Note: </w:t>
      </w:r>
      <w:r>
        <w:rPr>
          <w:rFonts w:asciiTheme="minorHAnsi" w:hAnsiTheme="minorHAnsi" w:cstheme="minorHAnsi"/>
          <w:i/>
          <w:iCs/>
        </w:rPr>
        <w:t xml:space="preserve">100% cover applies to </w:t>
      </w:r>
      <w:r>
        <w:rPr>
          <w:rFonts w:ascii="Arial" w:eastAsia="Arial" w:hAnsi="Arial" w:cs="Arial"/>
          <w:i/>
          <w:iCs/>
          <w:sz w:val="20"/>
        </w:rPr>
        <w:t>Wig/ hairpiece, sleeping cap, post-mastectomy bra, swimsuit, surgical prosthesis following cancer treatment - subject to the benefit maximum for medical and surgical appliances</w:t>
      </w:r>
      <w:r>
        <w:rPr>
          <w:rFonts w:asciiTheme="minorHAnsi" w:hAnsiTheme="minorHAnsi" w:cstheme="minorHAnsi"/>
          <w:i/>
          <w:iCs/>
        </w:rPr>
        <w:t>.)</w:t>
      </w:r>
    </w:p>
    <w:bookmarkEnd w:id="16"/>
    <w:p w14:paraId="7CE186E0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</w:rPr>
      </w:pPr>
      <w:r>
        <w:rPr>
          <w:rFonts w:cs="Calibri"/>
          <w:lang w:val="en"/>
        </w:rPr>
        <w:t>Addition of Medical Tattooing (Eyebrow &amp; Areola) for cancer patients providing a benefit of up to €60 per year.</w:t>
      </w:r>
    </w:p>
    <w:p w14:paraId="73004CB0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</w:rPr>
      </w:pPr>
      <w:bookmarkStart w:id="17" w:name="_Hlk143246145"/>
      <w:r>
        <w:rPr>
          <w:rFonts w:cs="Calibri"/>
        </w:rPr>
        <w:t>Cancer care support benefit will be subject to a maximum of €1,500 per year.</w:t>
      </w:r>
    </w:p>
    <w:p w14:paraId="6D8AEBF4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</w:rPr>
      </w:pPr>
      <w:bookmarkStart w:id="18" w:name="_Hlk143250529"/>
      <w:bookmarkEnd w:id="17"/>
      <w:r>
        <w:rPr>
          <w:rFonts w:cs="Calibri"/>
        </w:rPr>
        <w:t xml:space="preserve">Child home nursing will increase from €100 per day; 14 days per calendar year to €100 per day; 28 days per calendar year </w:t>
      </w:r>
      <w:r>
        <w:rPr>
          <w:rFonts w:cs="Calibri"/>
          <w:i/>
          <w:iCs/>
        </w:rPr>
        <w:t>(Applies to Teachers Plan Select only)</w:t>
      </w:r>
    </w:p>
    <w:bookmarkEnd w:id="18"/>
    <w:p w14:paraId="058ADEC3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i/>
          <w:iCs/>
        </w:rPr>
      </w:pPr>
      <w:r>
        <w:rPr>
          <w:rFonts w:cs="Calibri"/>
        </w:rPr>
        <w:t xml:space="preserve">Parent accompanying child will increase from €40 per day ;14 days per calendar year to €100 per day; 14 days per calendar year </w:t>
      </w:r>
      <w:r>
        <w:rPr>
          <w:rFonts w:cs="Calibri"/>
          <w:i/>
          <w:iCs/>
        </w:rPr>
        <w:t>(Applies to Nurses Plan Select only)</w:t>
      </w:r>
    </w:p>
    <w:p w14:paraId="3B90A0B4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</w:rPr>
      </w:pPr>
      <w:bookmarkStart w:id="19" w:name="_Hlk143250808"/>
      <w:r>
        <w:rPr>
          <w:rFonts w:asciiTheme="minorHAnsi" w:hAnsiTheme="minorHAnsi" w:cstheme="minorHAnsi"/>
        </w:rPr>
        <w:t>Radiology / X-rays &amp; scans technical charges will be updated from 50% of agreed charges to €40 per procedure.</w:t>
      </w:r>
    </w:p>
    <w:bookmarkEnd w:id="19"/>
    <w:p w14:paraId="3671E645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</w:rPr>
      </w:pPr>
      <w:r>
        <w:rPr>
          <w:rFonts w:asciiTheme="minorHAnsi" w:hAnsiTheme="minorHAnsi" w:cstheme="minorHAnsi"/>
        </w:rPr>
        <w:t>Pathology / Blood tests - technical charges will be updated from 50% of agreed charges to €40 per referral.</w:t>
      </w:r>
    </w:p>
    <w:p w14:paraId="4A9BA67A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annual excess for Consultant &amp; Diagnostic benefits will decrease from €125 to €100.</w:t>
      </w:r>
    </w:p>
    <w:p w14:paraId="504E861D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r>
        <w:rPr>
          <w:rFonts w:cs="Calibri"/>
        </w:rPr>
        <w:t xml:space="preserve">Addition of General Practitioner, Dentist, Physiotherapist and Practice nurse €25 per visit; 6 visits per year. </w:t>
      </w:r>
    </w:p>
    <w:p w14:paraId="6F7BE0AC" w14:textId="77777777" w:rsidR="00982993" w:rsidRDefault="00982993" w:rsidP="00982993">
      <w:pPr>
        <w:pStyle w:val="ListParagraph"/>
        <w:numPr>
          <w:ilvl w:val="0"/>
          <w:numId w:val="12"/>
        </w:numPr>
        <w:rPr>
          <w:rFonts w:cs="Calibri"/>
          <w:b/>
          <w:bCs/>
          <w:u w:val="single"/>
        </w:rPr>
      </w:pPr>
      <w:bookmarkStart w:id="20" w:name="_Hlk143251144"/>
      <w:r>
        <w:rPr>
          <w:rFonts w:cs="Calibri"/>
        </w:rPr>
        <w:t>Addition of Glasses/contact lenses benefit; €70 in each 24-month period.</w:t>
      </w:r>
    </w:p>
    <w:p w14:paraId="7E671407" w14:textId="77777777" w:rsidR="00982993" w:rsidRDefault="00982993" w:rsidP="00982993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color w:val="000000"/>
        </w:rPr>
      </w:pPr>
      <w:bookmarkStart w:id="21" w:name="_Hlk143251939"/>
      <w:r>
        <w:rPr>
          <w:rFonts w:cs="Calibri"/>
        </w:rPr>
        <w:lastRenderedPageBreak/>
        <w:t xml:space="preserve">Teachers Plan Select - The benefit for Alternative &amp; Complimentary therapies will be updated from; </w:t>
      </w:r>
      <w:bookmarkStart w:id="22" w:name="_Hlk143251436"/>
      <w:bookmarkEnd w:id="20"/>
      <w:r>
        <w:rPr>
          <w:rFonts w:cs="Calibri"/>
          <w:color w:val="000000"/>
        </w:rPr>
        <w:t xml:space="preserve">Acupuncture &amp; Dietitian €40 per visit, 5 combined visits per year to €25 per visit, 6 combined visits per year for; </w:t>
      </w:r>
      <w:r>
        <w:rPr>
          <w:rFonts w:cs="Calibri"/>
          <w:color w:val="000000"/>
          <w:shd w:val="clear" w:color="auto" w:fill="FFFFFF"/>
        </w:rPr>
        <w:t>Chiropractor, Occupational Therapist, Chiropodist / Podiatrist, Orthoptist, Dietitian, Nutritionist, Osteopath, Physical Therapist, Acupuncture, Reflexologist, Strength &amp; conditioning coach visit and Speech therapy.</w:t>
      </w:r>
    </w:p>
    <w:p w14:paraId="53783FF6" w14:textId="77777777" w:rsidR="00982993" w:rsidRDefault="00982993" w:rsidP="0098299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Nurses Plan Select -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The benefit for Alternative &amp; Complimentary therapies will be updated from; </w:t>
      </w:r>
      <w:r>
        <w:rPr>
          <w:rFonts w:asciiTheme="minorHAnsi" w:hAnsiTheme="minorHAnsi" w:cstheme="minorHAnsi"/>
          <w:color w:val="000000"/>
        </w:rPr>
        <w:t xml:space="preserve">Acupuncture &amp; Dietitian €40 per visit, 5 combined visits per year and </w:t>
      </w:r>
      <w:r>
        <w:rPr>
          <w:rFonts w:asciiTheme="minorHAnsi" w:eastAsia="Arial" w:hAnsiTheme="minorHAnsi" w:cstheme="minorHAnsi"/>
        </w:rPr>
        <w:t>Chiropodists/Podiatrists - €30 per visit, 25 visits</w:t>
      </w:r>
      <w:r>
        <w:rPr>
          <w:rFonts w:asciiTheme="minorHAnsi" w:hAnsiTheme="minorHAnsi" w:cstheme="minorHAnsi"/>
          <w:color w:val="000000"/>
        </w:rPr>
        <w:t xml:space="preserve"> per year to €25 per visit, 6 combined visits per year for; </w:t>
      </w:r>
      <w:r>
        <w:rPr>
          <w:rFonts w:asciiTheme="minorHAnsi" w:hAnsiTheme="minorHAnsi" w:cstheme="minorHAnsi"/>
          <w:color w:val="000000"/>
          <w:shd w:val="clear" w:color="auto" w:fill="FFFFFF"/>
        </w:rPr>
        <w:t>Chiropractor, Occupational Therapist, Chiropodist / Podiatrist, Orthoptist, Dietitian, Nutritionist, Osteopath, Physical Therapist, Acupuncture, Reflexologist, Strength &amp; conditioning coach visit and Speech therapy.</w:t>
      </w:r>
    </w:p>
    <w:p w14:paraId="473A9E1A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i/>
          <w:iCs/>
          <w:u w:val="single"/>
        </w:rPr>
      </w:pPr>
      <w:bookmarkStart w:id="23" w:name="_Hlk143537114"/>
      <w:bookmarkEnd w:id="21"/>
      <w:bookmarkEnd w:id="22"/>
      <w:r>
        <w:t xml:space="preserve">The benefit for Travel vaccination will be increased from €60 per year to €25 per vaccine, up to 3 vaccines per year. </w:t>
      </w:r>
    </w:p>
    <w:p w14:paraId="2ED02E34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i/>
          <w:iCs/>
          <w:u w:val="single"/>
        </w:rPr>
      </w:pPr>
      <w:bookmarkStart w:id="24" w:name="_Hlk143255495"/>
      <w:bookmarkEnd w:id="23"/>
      <w:r>
        <w:rPr>
          <w:rFonts w:cs="Calibri"/>
        </w:rPr>
        <w:t xml:space="preserve">Removal of Post-natal home help benefit, €100 within 6 weeks of birth </w:t>
      </w:r>
      <w:r>
        <w:rPr>
          <w:rFonts w:cs="Calibri"/>
          <w:i/>
          <w:iCs/>
        </w:rPr>
        <w:t>(Applies to Teachers Plan Select only</w:t>
      </w:r>
      <w:bookmarkEnd w:id="24"/>
      <w:r>
        <w:rPr>
          <w:rFonts w:cs="Calibri"/>
          <w:i/>
          <w:iCs/>
        </w:rPr>
        <w:t>)</w:t>
      </w:r>
    </w:p>
    <w:p w14:paraId="038943CE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bookmarkStart w:id="25" w:name="_Hlk143255544"/>
      <w:r>
        <w:rPr>
          <w:rFonts w:cs="Calibri"/>
        </w:rPr>
        <w:t xml:space="preserve">Removal of Voice coaching benefit, €30 per visit, 5 visits </w:t>
      </w:r>
      <w:r>
        <w:rPr>
          <w:rFonts w:cs="Calibri"/>
          <w:i/>
          <w:iCs/>
        </w:rPr>
        <w:t>(Applies to Teachers Plan Select only)</w:t>
      </w:r>
    </w:p>
    <w:p w14:paraId="43FAF12E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bookmarkStart w:id="26" w:name="_Hlk143255778"/>
      <w:bookmarkEnd w:id="25"/>
      <w:r>
        <w:rPr>
          <w:rFonts w:cs="Calibri"/>
        </w:rPr>
        <w:t xml:space="preserve">Removal of Specialist information service, Telephone information line </w:t>
      </w:r>
      <w:r>
        <w:rPr>
          <w:rFonts w:cs="Calibri"/>
          <w:i/>
          <w:iCs/>
        </w:rPr>
        <w:t>(Applies to Teachers Plan Select only)</w:t>
      </w:r>
    </w:p>
    <w:p w14:paraId="0D034629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bookmarkStart w:id="27" w:name="_Hlk143255595"/>
      <w:bookmarkEnd w:id="26"/>
      <w:r>
        <w:rPr>
          <w:rFonts w:cs="Calibri"/>
        </w:rPr>
        <w:t>Accident and emergency cover updated from €75 per visit, 2 visits per year to €75 per visit, 1 visit per year.</w:t>
      </w:r>
    </w:p>
    <w:p w14:paraId="51A73B35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bookmarkStart w:id="28" w:name="_Hlk143256019"/>
      <w:r>
        <w:rPr>
          <w:rFonts w:cs="Calibri"/>
        </w:rPr>
        <w:t xml:space="preserve">The annual excess for Day-to-day benefits will be reduced from €125 to €1 and an annual maximum of €1,500 per member per year will be applied.  </w:t>
      </w:r>
      <w:bookmarkEnd w:id="28"/>
    </w:p>
    <w:p w14:paraId="17972F75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bookmarkStart w:id="29" w:name="_Hlk143256201"/>
      <w:bookmarkEnd w:id="27"/>
      <w:r>
        <w:rPr>
          <w:rFonts w:cs="Calibri"/>
        </w:rPr>
        <w:t xml:space="preserve">Addition of Psychologist/Counsellor/Psychotherapist benefit – 6 combined visits at €25 per visit. </w:t>
      </w:r>
      <w:bookmarkStart w:id="30" w:name="_Hlk143256188"/>
      <w:r>
        <w:rPr>
          <w:rFonts w:cs="Calibri"/>
        </w:rPr>
        <w:t xml:space="preserve">(Note: </w:t>
      </w:r>
      <w:proofErr w:type="gramStart"/>
      <w:r>
        <w:rPr>
          <w:rFonts w:cs="Calibri"/>
        </w:rPr>
        <w:t>the</w:t>
      </w:r>
      <w:proofErr w:type="gramEnd"/>
      <w:r>
        <w:rPr>
          <w:rFonts w:cs="Calibri"/>
        </w:rPr>
        <w:t xml:space="preserve"> Day-to-day annual maximum applies to this benefit.)</w:t>
      </w:r>
    </w:p>
    <w:bookmarkEnd w:id="29"/>
    <w:bookmarkEnd w:id="30"/>
    <w:p w14:paraId="1E044EC2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r>
        <w:rPr>
          <w:rFonts w:cs="Calibri"/>
        </w:rPr>
        <w:t>Addition of STI screening benefit – up to €50 per year.</w:t>
      </w:r>
    </w:p>
    <w:p w14:paraId="264E253F" w14:textId="77777777" w:rsid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r>
        <w:rPr>
          <w:rFonts w:asciiTheme="minorHAnsi" w:hAnsiTheme="minorHAnsi" w:cstheme="minorHAnsi"/>
        </w:rPr>
        <w:t>Inclusion of Vasectomy Benefit - 50% up to €250 per lifetime </w:t>
      </w:r>
    </w:p>
    <w:p w14:paraId="1CF2EDE6" w14:textId="5A9A4D8D" w:rsidR="00982993" w:rsidRPr="00982993" w:rsidRDefault="00982993" w:rsidP="00982993">
      <w:pPr>
        <w:pStyle w:val="ListParagraph"/>
        <w:numPr>
          <w:ilvl w:val="0"/>
          <w:numId w:val="13"/>
        </w:numPr>
        <w:rPr>
          <w:rFonts w:cs="Calibri"/>
          <w:b/>
          <w:bCs/>
          <w:u w:val="single"/>
        </w:rPr>
      </w:pPr>
      <w:r>
        <w:rPr>
          <w:rFonts w:asciiTheme="minorHAnsi" w:hAnsiTheme="minorHAnsi" w:cstheme="minorHAnsi"/>
        </w:rPr>
        <w:t>Inclusion of IUS Hormonal Coil - 50% up to €300 per lifetime</w:t>
      </w:r>
      <w:r>
        <w:t xml:space="preserve">  </w:t>
      </w:r>
    </w:p>
    <w:p w14:paraId="2E9D4083" w14:textId="27C5A145" w:rsidR="00982993" w:rsidRPr="00982993" w:rsidRDefault="00982993" w:rsidP="00982993">
      <w:pPr>
        <w:pStyle w:val="Heading1"/>
      </w:pPr>
      <w:bookmarkStart w:id="31" w:name="_Hlk143537565"/>
      <w:r w:rsidRPr="00982993">
        <w:t>One Plan</w:t>
      </w:r>
      <w:r w:rsidRPr="00982993">
        <w:t xml:space="preserve">, </w:t>
      </w:r>
      <w:r w:rsidRPr="00982993">
        <w:t>One+ Plan</w:t>
      </w:r>
      <w:r w:rsidRPr="00982993">
        <w:t xml:space="preserve">, </w:t>
      </w:r>
      <w:r w:rsidRPr="00982993">
        <w:t xml:space="preserve">and One Plan Family </w:t>
      </w:r>
    </w:p>
    <w:p w14:paraId="61C09EA8" w14:textId="77777777" w:rsidR="00982993" w:rsidRDefault="00982993" w:rsidP="00982993">
      <w:pPr>
        <w:pStyle w:val="Heading2"/>
        <w:rPr>
          <w:rFonts w:asciiTheme="minorHAnsi" w:hAnsiTheme="minorHAnsi" w:cstheme="minorHAnsi"/>
        </w:rPr>
      </w:pPr>
      <w:r>
        <w:rPr>
          <w:lang w:val="en"/>
        </w:rPr>
        <w:t xml:space="preserve">Private 1 &amp; 2 facilities, </w:t>
      </w:r>
      <w:r>
        <w:t>Hermitage Medical Clinic, Beacon Hospital &amp; Galway Clinic</w:t>
      </w:r>
    </w:p>
    <w:bookmarkEnd w:id="31"/>
    <w:p w14:paraId="35936E4B" w14:textId="77777777" w:rsidR="00982993" w:rsidRDefault="00982993" w:rsidP="00982993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 xml:space="preserve">The excess for Day-care and </w:t>
      </w:r>
      <w:proofErr w:type="spellStart"/>
      <w:r>
        <w:rPr>
          <w:rFonts w:cs="Calibri"/>
        </w:rPr>
        <w:t>Sideroom</w:t>
      </w:r>
      <w:proofErr w:type="spellEnd"/>
      <w:r>
        <w:rPr>
          <w:rFonts w:cs="Calibri"/>
        </w:rPr>
        <w:t xml:space="preserve"> accommodation in </w:t>
      </w:r>
      <w:r>
        <w:rPr>
          <w:rFonts w:cs="Calibri"/>
          <w:lang w:val="en"/>
        </w:rPr>
        <w:t xml:space="preserve">Private 1 &amp; 2 facilities, </w:t>
      </w:r>
      <w:r>
        <w:rPr>
          <w:rFonts w:cs="Calibri"/>
        </w:rPr>
        <w:t xml:space="preserve">Hermitage Medical Clinic, Beacon Hospital &amp; Galway Clinic will reduce from €125 per claim to €75 per claim. </w:t>
      </w:r>
    </w:p>
    <w:p w14:paraId="73FB1639" w14:textId="77777777" w:rsidR="00982993" w:rsidRDefault="00982993" w:rsidP="00982993">
      <w:pPr>
        <w:pStyle w:val="ListParagraph"/>
        <w:numPr>
          <w:ilvl w:val="0"/>
          <w:numId w:val="14"/>
        </w:numPr>
        <w:rPr>
          <w:rFonts w:cs="Calibri"/>
          <w:b/>
          <w:bCs/>
        </w:rPr>
      </w:pPr>
      <w:bookmarkStart w:id="32" w:name="_Hlk143538029"/>
      <w:r>
        <w:rPr>
          <w:rFonts w:cs="Calibri"/>
        </w:rPr>
        <w:t>In-patient Cardiac Fixed Price Procedures Level 2 will increase from 0% cover to 100% cover in the Hermitage Medical Clinic, Beacon Hospital and Galway Clinic subject to an excess of €125 per claim.</w:t>
      </w:r>
    </w:p>
    <w:bookmarkEnd w:id="32"/>
    <w:p w14:paraId="1FCDE5C6" w14:textId="5FF27CF1" w:rsidR="00982993" w:rsidRPr="00982993" w:rsidRDefault="00982993" w:rsidP="00982993">
      <w:pPr>
        <w:pStyle w:val="ListParagraph"/>
        <w:numPr>
          <w:ilvl w:val="0"/>
          <w:numId w:val="14"/>
        </w:numPr>
        <w:rPr>
          <w:rFonts w:cs="Calibri"/>
          <w:b/>
          <w:bCs/>
        </w:rPr>
      </w:pPr>
      <w:r>
        <w:rPr>
          <w:rFonts w:cs="Calibri"/>
        </w:rPr>
        <w:t xml:space="preserve">In-patient Non - Cardiac Fixed Price Procedures Level 1 will increase from 90% cover subject to an excess of €125 to 100% cover subject to an excess of €125 in the Hermitage Medical Clinic, Beacon Hospital and Galway Clinic. </w:t>
      </w:r>
    </w:p>
    <w:p w14:paraId="38F491C1" w14:textId="77777777" w:rsidR="00982993" w:rsidRDefault="00982993" w:rsidP="00982993">
      <w:pPr>
        <w:pStyle w:val="Heading2"/>
      </w:pPr>
      <w:r>
        <w:t>Blackrock Clinic and Mater Private</w:t>
      </w:r>
    </w:p>
    <w:p w14:paraId="19887521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 xml:space="preserve">Cover for Day-care and </w:t>
      </w:r>
      <w:proofErr w:type="spellStart"/>
      <w:r>
        <w:rPr>
          <w:rFonts w:cs="Calibri"/>
        </w:rPr>
        <w:t>Sideroom</w:t>
      </w:r>
      <w:proofErr w:type="spellEnd"/>
      <w:r>
        <w:rPr>
          <w:rFonts w:cs="Calibri"/>
        </w:rPr>
        <w:t xml:space="preserve"> accommodation will be reduced from 100% cover subject to an excess of €125 per claim to 75% </w:t>
      </w:r>
      <w:proofErr w:type="gramStart"/>
      <w:r>
        <w:rPr>
          <w:rFonts w:cs="Calibri"/>
        </w:rPr>
        <w:t>cover,  except</w:t>
      </w:r>
      <w:proofErr w:type="gramEnd"/>
      <w:r>
        <w:rPr>
          <w:rFonts w:cs="Calibri"/>
        </w:rPr>
        <w:t xml:space="preserve"> for Orthopaedic and Ophthalmic procedures which will be reduced from 80% cover subject to an excess of €125 per claim to 75% cover.</w:t>
      </w:r>
    </w:p>
    <w:p w14:paraId="23022890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  <w:b/>
          <w:bCs/>
          <w:u w:val="single"/>
        </w:rPr>
      </w:pPr>
      <w:r>
        <w:rPr>
          <w:rFonts w:cs="Calibri"/>
        </w:rPr>
        <w:lastRenderedPageBreak/>
        <w:t xml:space="preserve">Cover will be increased from 45% Semi-Private Accommodation and 35% Private Accommodation subject to €125 excess per claim to 75% cover. </w:t>
      </w:r>
    </w:p>
    <w:p w14:paraId="24DAF148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 xml:space="preserve">Radiotherapy &amp; Chemotherapy will be reduced from 100% to 75% cover. </w:t>
      </w:r>
    </w:p>
    <w:p w14:paraId="7E67303E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Day care &amp; In-patient Cardiac Fixed Price Procedures Level 1 subject to €125 excess per claim covered currently at 100% and 90% respectively will decrease to 75% cover.</w:t>
      </w:r>
    </w:p>
    <w:p w14:paraId="57B2B99A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</w:rPr>
      </w:pPr>
      <w:bookmarkStart w:id="33" w:name="_Hlk143538992"/>
      <w:r>
        <w:rPr>
          <w:rFonts w:cs="Calibri"/>
        </w:rPr>
        <w:t>In-patient Cardiac Fixed Price Procedures Level 2 will increase from 0% cover to 75% cover.</w:t>
      </w:r>
    </w:p>
    <w:bookmarkEnd w:id="33"/>
    <w:p w14:paraId="7E87252E" w14:textId="77777777" w:rsidR="00982993" w:rsidRDefault="00982993" w:rsidP="00982993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>Day care &amp; Inpatient non-cardiac Fixed Price Procedures Level 1 subject to an excess of €125 per claim covered currently at 100% and 90% respectively will decrease to 75% cover.</w:t>
      </w:r>
    </w:p>
    <w:p w14:paraId="1C617E58" w14:textId="5955E267" w:rsidR="00982993" w:rsidRPr="00982993" w:rsidRDefault="00982993" w:rsidP="0098299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bookmarkStart w:id="34" w:name="_Hlk143539548"/>
      <w:r>
        <w:rPr>
          <w:rFonts w:asciiTheme="minorHAnsi" w:hAnsiTheme="minorHAnsi" w:cstheme="minorHAnsi"/>
        </w:rPr>
        <w:t xml:space="preserve">Cover for Orthopaedic and Ophthalmic procedures when carried out as a </w:t>
      </w:r>
      <w:r>
        <w:rPr>
          <w:rFonts w:asciiTheme="minorHAnsi" w:eastAsia="Arial" w:hAnsiTheme="minorHAnsi" w:cstheme="minorHAnsi"/>
        </w:rPr>
        <w:t xml:space="preserve">Fixed Price Procedure will be reduced from 80% cover </w:t>
      </w:r>
      <w:r>
        <w:rPr>
          <w:rFonts w:asciiTheme="minorHAnsi" w:hAnsiTheme="minorHAnsi" w:cstheme="minorHAnsi"/>
        </w:rPr>
        <w:t xml:space="preserve">subject to an excess of €125 per claim to 75% cover. </w:t>
      </w:r>
      <w:bookmarkEnd w:id="34"/>
    </w:p>
    <w:p w14:paraId="6338B7C1" w14:textId="77777777" w:rsidR="00982993" w:rsidRDefault="00982993" w:rsidP="00982993">
      <w:pPr>
        <w:pStyle w:val="Heading2"/>
      </w:pPr>
      <w:bookmarkStart w:id="35" w:name="_Hlk143539718"/>
      <w:r>
        <w:t>Day Hospitals and Centres</w:t>
      </w:r>
    </w:p>
    <w:bookmarkEnd w:id="35"/>
    <w:p w14:paraId="11EE5363" w14:textId="77777777" w:rsidR="00982993" w:rsidRPr="00982993" w:rsidRDefault="00982993" w:rsidP="00982993">
      <w:pPr>
        <w:pStyle w:val="ListParagraph"/>
        <w:numPr>
          <w:ilvl w:val="0"/>
          <w:numId w:val="16"/>
        </w:numPr>
        <w:rPr>
          <w:rFonts w:cs="Calibri"/>
          <w:b/>
          <w:bCs/>
          <w:u w:val="single"/>
        </w:rPr>
      </w:pPr>
      <w:r w:rsidRPr="00982993">
        <w:rPr>
          <w:rFonts w:cs="Calibri"/>
        </w:rPr>
        <w:t>The €125 excess for Level 1 Day hospitals and centres will be removed.</w:t>
      </w:r>
    </w:p>
    <w:p w14:paraId="7F01C27F" w14:textId="77777777" w:rsidR="00982993" w:rsidRPr="00982993" w:rsidRDefault="00982993" w:rsidP="00982993">
      <w:pPr>
        <w:pStyle w:val="ListParagraph"/>
        <w:numPr>
          <w:ilvl w:val="0"/>
          <w:numId w:val="16"/>
        </w:numPr>
        <w:rPr>
          <w:rFonts w:cs="Calibri"/>
          <w:b/>
          <w:bCs/>
          <w:u w:val="single"/>
        </w:rPr>
      </w:pPr>
      <w:bookmarkStart w:id="36" w:name="_Hlk143539709"/>
      <w:r w:rsidRPr="00982993">
        <w:rPr>
          <w:rFonts w:cs="Calibri"/>
        </w:rPr>
        <w:t>The cover for Level 2 Day hospitals and centres will increase from 75% cover to 100% cover except for Orthopaedic and ophthalmic procedures which will increase from 75% cover to 80% cover. An excess of €75 per claim applies.</w:t>
      </w:r>
    </w:p>
    <w:bookmarkEnd w:id="36"/>
    <w:p w14:paraId="018F718F" w14:textId="77777777" w:rsidR="00982993" w:rsidRDefault="00982993" w:rsidP="00982993">
      <w:pPr>
        <w:pStyle w:val="Heading2"/>
      </w:pPr>
      <w:r>
        <w:t>Other Benefit Changes</w:t>
      </w:r>
    </w:p>
    <w:p w14:paraId="77043251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bookmarkStart w:id="37" w:name="_Hlk143540937"/>
      <w:r>
        <w:rPr>
          <w:rFonts w:cs="Calibri"/>
        </w:rPr>
        <w:t xml:space="preserve">Home birth benefit will decrease from €4,000 </w:t>
      </w:r>
      <w:r>
        <w:rPr>
          <w:rFonts w:cs="Calibri"/>
          <w:i/>
          <w:iCs/>
        </w:rPr>
        <w:t>(One+ Plan)</w:t>
      </w:r>
      <w:r>
        <w:rPr>
          <w:rFonts w:cs="Calibri"/>
        </w:rPr>
        <w:t xml:space="preserve"> and €4,200 </w:t>
      </w:r>
      <w:r>
        <w:rPr>
          <w:rFonts w:cs="Calibri"/>
          <w:i/>
          <w:iCs/>
        </w:rPr>
        <w:t>(One Plan Family)</w:t>
      </w:r>
      <w:r>
        <w:rPr>
          <w:rFonts w:cs="Calibri"/>
        </w:rPr>
        <w:t xml:space="preserve"> to €2,500. </w:t>
      </w:r>
    </w:p>
    <w:p w14:paraId="770B568B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bookmarkStart w:id="38" w:name="_Hlk143541100"/>
      <w:bookmarkEnd w:id="37"/>
      <w:r>
        <w:t>Maternity and baby bundle will increase from 75% cover up to a combined limit of €400 no excess to 75% cover up to a combined limit of €500 no excess.</w:t>
      </w:r>
    </w:p>
    <w:p w14:paraId="09040750" w14:textId="77777777" w:rsidR="00982993" w:rsidRDefault="00982993" w:rsidP="00982993">
      <w:pPr>
        <w:pStyle w:val="ListParagraph"/>
        <w:numPr>
          <w:ilvl w:val="2"/>
          <w:numId w:val="17"/>
        </w:numPr>
        <w:rPr>
          <w:rFonts w:cs="Calibri"/>
          <w:b/>
          <w:bCs/>
          <w:u w:val="single"/>
        </w:rPr>
      </w:pPr>
      <w:r>
        <w:rPr>
          <w:rFonts w:cs="Calibri"/>
          <w:i/>
          <w:iCs/>
        </w:rPr>
        <w:t xml:space="preserve">(Applies to One+ Plan only) </w:t>
      </w:r>
    </w:p>
    <w:bookmarkEnd w:id="38"/>
    <w:p w14:paraId="7A99426E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cs="Calibri"/>
        </w:rPr>
        <w:t xml:space="preserve">Vaccinations for Meningitis B and Chicken Pox will increase from €50 per inoculation, </w:t>
      </w:r>
      <w:r>
        <w:rPr>
          <w:rFonts w:cs="Calibri"/>
          <w:color w:val="000000"/>
          <w:shd w:val="clear" w:color="auto" w:fill="FFFFFF"/>
        </w:rPr>
        <w:t>up to two inoculations for each per lifetime,</w:t>
      </w:r>
      <w:r>
        <w:rPr>
          <w:rFonts w:cs="Calibri"/>
        </w:rPr>
        <w:t xml:space="preserve"> to €60 per inoculation, </w:t>
      </w:r>
      <w:r>
        <w:rPr>
          <w:rFonts w:cs="Calibri"/>
          <w:color w:val="000000"/>
          <w:shd w:val="clear" w:color="auto" w:fill="FFFFFF"/>
        </w:rPr>
        <w:t xml:space="preserve">up to two inoculations for each per lifetime. </w:t>
      </w:r>
      <w:r>
        <w:rPr>
          <w:rFonts w:cs="Calibri"/>
          <w:i/>
          <w:iCs/>
        </w:rPr>
        <w:t>(Applies to One+ Plan and One Plan Family only)</w:t>
      </w:r>
    </w:p>
    <w:p w14:paraId="649662E8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 xml:space="preserve">Paediatric first aid course will increase from €50 per year to €60 per year. </w:t>
      </w:r>
      <w:r>
        <w:rPr>
          <w:rFonts w:cs="Calibri"/>
          <w:i/>
          <w:iCs/>
        </w:rPr>
        <w:t>(Applies to One+ Plan and One Plan Family only)</w:t>
      </w:r>
    </w:p>
    <w:p w14:paraId="785D3C50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 xml:space="preserve">Pre- and post-natal care will decrease from €300 </w:t>
      </w:r>
      <w:r>
        <w:rPr>
          <w:rFonts w:cs="Calibri"/>
          <w:i/>
          <w:iCs/>
        </w:rPr>
        <w:t>(One+ Plan)</w:t>
      </w:r>
      <w:r>
        <w:rPr>
          <w:rFonts w:cs="Calibri"/>
        </w:rPr>
        <w:t xml:space="preserve"> and €325 </w:t>
      </w:r>
      <w:r>
        <w:rPr>
          <w:rFonts w:cs="Calibri"/>
          <w:i/>
          <w:iCs/>
        </w:rPr>
        <w:t>(One Plan Family)</w:t>
      </w:r>
      <w:r>
        <w:rPr>
          <w:rFonts w:cs="Calibri"/>
        </w:rPr>
        <w:t xml:space="preserve"> to €250. </w:t>
      </w:r>
    </w:p>
    <w:p w14:paraId="2BDFC7B1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 xml:space="preserve">Child home nursing will increase from €100 per day, 14 days per calendar year to €100 per day, 28 days per calendar year </w:t>
      </w:r>
      <w:r>
        <w:rPr>
          <w:rFonts w:cs="Calibri"/>
          <w:i/>
          <w:iCs/>
        </w:rPr>
        <w:t>(Applies to One Plan Family only)</w:t>
      </w:r>
    </w:p>
    <w:p w14:paraId="42FCAA3E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 xml:space="preserve">Parent accompanying child will increase from €40 per day, 14 days per calendar year to €100 per day, 14 days per calendar year. </w:t>
      </w:r>
      <w:r>
        <w:rPr>
          <w:rFonts w:cs="Calibri"/>
          <w:i/>
          <w:iCs/>
        </w:rPr>
        <w:t xml:space="preserve">(Applies to One+ Plan only) </w:t>
      </w:r>
    </w:p>
    <w:p w14:paraId="721BD74D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Convalescent care benefit will increase from €30 per night for 14 nights to €40 per night for 14 nights.</w:t>
      </w:r>
    </w:p>
    <w:p w14:paraId="311F8974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asciiTheme="minorHAnsi" w:eastAsiaTheme="minorHAnsi" w:hAnsiTheme="minorHAnsi" w:cstheme="minorHAnsi"/>
        </w:rPr>
        <w:t xml:space="preserve">The benefit for </w:t>
      </w:r>
      <w:r>
        <w:rPr>
          <w:rFonts w:asciiTheme="minorHAnsi" w:hAnsiTheme="minorHAnsi" w:cstheme="minorHAnsi"/>
        </w:rPr>
        <w:t xml:space="preserve">Approved medical &amp; surgical appliances has been updated from 100% cover subject to an excess of €300 and an annual maximum of €3,200 per year, to 75% cover with no excess and an annual maximum of €2,500 per year. </w:t>
      </w:r>
      <w:bookmarkStart w:id="39" w:name="_Hlk143539958"/>
      <w:r>
        <w:rPr>
          <w:rFonts w:asciiTheme="minorHAnsi" w:hAnsiTheme="minorHAnsi" w:cstheme="minorHAnsi"/>
        </w:rPr>
        <w:t xml:space="preserve">(Note: </w:t>
      </w:r>
      <w:r>
        <w:rPr>
          <w:rFonts w:asciiTheme="minorHAnsi" w:hAnsiTheme="minorHAnsi" w:cstheme="minorHAnsi"/>
          <w:i/>
          <w:iCs/>
        </w:rPr>
        <w:t xml:space="preserve">100% cover applies to </w:t>
      </w:r>
      <w:r>
        <w:rPr>
          <w:rFonts w:ascii="Arial" w:eastAsia="Arial" w:hAnsi="Arial" w:cs="Arial"/>
          <w:i/>
          <w:iCs/>
          <w:sz w:val="20"/>
        </w:rPr>
        <w:t>Wig/ hairpiece, sleeping cap, post-mastectomy bra, swimsuit, surgical prosthesis following cancer treatment - subject to the benefit maximum for medical and surgical appliances</w:t>
      </w:r>
      <w:r>
        <w:rPr>
          <w:rFonts w:asciiTheme="minorHAnsi" w:hAnsiTheme="minorHAnsi" w:cstheme="minorHAnsi"/>
          <w:i/>
          <w:iCs/>
        </w:rPr>
        <w:t>.)</w:t>
      </w:r>
      <w:bookmarkEnd w:id="39"/>
    </w:p>
    <w:p w14:paraId="21E8F0F2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cs="Calibri"/>
          <w:lang w:val="en"/>
        </w:rPr>
        <w:t>Addition of Medical Tattooing (Eyebrow &amp; Areola) for cancer patients providing a benefit of up to €60 per year.</w:t>
      </w:r>
    </w:p>
    <w:p w14:paraId="00704A89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lang w:val="en"/>
        </w:rPr>
        <w:lastRenderedPageBreak/>
        <w:t xml:space="preserve">The benefit for Emergency treatment abroad and </w:t>
      </w:r>
      <w:r>
        <w:rPr>
          <w:rFonts w:asciiTheme="minorHAnsi" w:eastAsia="Arial" w:hAnsiTheme="minorHAnsi" w:cstheme="minorHAnsi"/>
        </w:rPr>
        <w:t xml:space="preserve">Elective treatment abroad including gender affirmation surgery (subject to prior approval) </w:t>
      </w:r>
      <w:r>
        <w:rPr>
          <w:rFonts w:asciiTheme="minorHAnsi" w:hAnsiTheme="minorHAnsi" w:cstheme="minorHAnsi"/>
          <w:lang w:val="en"/>
        </w:rPr>
        <w:t>will increase from €65,000 per calendar year to €100,000 per calendar year.</w:t>
      </w:r>
    </w:p>
    <w:p w14:paraId="6EE81C58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cs="Calibri"/>
          <w:lang w:val="en"/>
        </w:rPr>
        <w:t>Addition of Mammogram benefit, 1 scan per renewal year, Full cover.</w:t>
      </w:r>
    </w:p>
    <w:p w14:paraId="59944D1C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cs="Calibri"/>
          <w:lang w:val="en"/>
        </w:rPr>
        <w:t>Addition of Dexa scan benefit, 1 scan per renewal year, 50% cover.</w:t>
      </w:r>
    </w:p>
    <w:p w14:paraId="295F1B31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asciiTheme="minorHAnsi" w:hAnsiTheme="minorHAnsi" w:cstheme="minorHAnsi"/>
        </w:rPr>
        <w:t>Radiology / X-rays &amp; scans technical charges will be updated from 50% of agreed charges to €40 per procedure.</w:t>
      </w:r>
    </w:p>
    <w:p w14:paraId="40A2EF7B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</w:rPr>
      </w:pPr>
      <w:r>
        <w:rPr>
          <w:rFonts w:asciiTheme="minorHAnsi" w:hAnsiTheme="minorHAnsi" w:cstheme="minorHAnsi"/>
        </w:rPr>
        <w:t>Pathology / Blood tests - technical charges will be updated from 50% of agreed charges to €40 per referral.</w:t>
      </w:r>
    </w:p>
    <w:p w14:paraId="45CA22DE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annual excess for Consultant &amp; Diagnostic benefits will decrease from €250 to €100.</w:t>
      </w:r>
    </w:p>
    <w:p w14:paraId="76A868AD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bookmarkStart w:id="40" w:name="_Hlk143541741"/>
      <w:r>
        <w:rPr>
          <w:rFonts w:asciiTheme="minorHAnsi" w:hAnsiTheme="minorHAnsi" w:cstheme="minorHAnsi"/>
        </w:rPr>
        <w:t xml:space="preserve">The benefit for Alternative &amp; Complimentary therapies will be updated from; </w:t>
      </w:r>
      <w:r>
        <w:rPr>
          <w:rFonts w:asciiTheme="minorHAnsi" w:hAnsiTheme="minorHAnsi" w:cstheme="minorHAnsi"/>
          <w:color w:val="000000"/>
        </w:rPr>
        <w:t xml:space="preserve">Acupuncture &amp; Dietitian €40 per visit, 5 combined visits per year to €25 per visit, 6 combined visits per year </w:t>
      </w:r>
      <w:r>
        <w:rPr>
          <w:rFonts w:asciiTheme="minorHAnsi" w:hAnsiTheme="minorHAnsi" w:cstheme="minorHAnsi"/>
          <w:i/>
          <w:iCs/>
          <w:color w:val="000000"/>
        </w:rPr>
        <w:t>(Applies to One + Plan and One Plan Family.)</w:t>
      </w:r>
    </w:p>
    <w:bookmarkEnd w:id="40"/>
    <w:p w14:paraId="35C4A05F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cs="Calibri"/>
        </w:rPr>
        <w:t>Addition of STI screening benefit – up to €50 per year.</w:t>
      </w:r>
    </w:p>
    <w:p w14:paraId="5349292A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asciiTheme="minorHAnsi" w:hAnsiTheme="minorHAnsi" w:cstheme="minorHAnsi"/>
        </w:rPr>
        <w:t>Inclusion of Vasectomy Benefit - 50% up to €250 per lifetime.</w:t>
      </w:r>
    </w:p>
    <w:p w14:paraId="38BD0321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asciiTheme="minorHAnsi" w:hAnsiTheme="minorHAnsi" w:cstheme="minorHAnsi"/>
        </w:rPr>
        <w:t>Inclusion of IUS Hormonal Coil - 50% up to €300 per lifetime</w:t>
      </w:r>
      <w:r>
        <w:t>.</w:t>
      </w:r>
    </w:p>
    <w:p w14:paraId="462DDEC8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cs="Calibri"/>
        </w:rPr>
        <w:t>Addition of Accident and emergency cover, €75 per visit, 1 visit per year.</w:t>
      </w:r>
    </w:p>
    <w:p w14:paraId="68C877AB" w14:textId="77777777" w:rsid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u w:val="single"/>
        </w:rPr>
      </w:pPr>
      <w:r>
        <w:rPr>
          <w:rFonts w:cs="Calibri"/>
        </w:rPr>
        <w:t xml:space="preserve">Addition of Psychologist/Counsellor/Psychotherapist </w:t>
      </w:r>
      <w:proofErr w:type="gramStart"/>
      <w:r>
        <w:rPr>
          <w:rFonts w:cs="Calibri"/>
        </w:rPr>
        <w:t>benefit ,</w:t>
      </w:r>
      <w:proofErr w:type="gramEnd"/>
      <w:r>
        <w:rPr>
          <w:rFonts w:cs="Calibri"/>
        </w:rPr>
        <w:t xml:space="preserve"> €25 per visit, 6 combined visits per year.</w:t>
      </w:r>
    </w:p>
    <w:p w14:paraId="40EB5ECB" w14:textId="146D0985" w:rsidR="00982993" w:rsidRPr="00982993" w:rsidRDefault="00982993" w:rsidP="00982993">
      <w:pPr>
        <w:pStyle w:val="ListParagraph"/>
        <w:numPr>
          <w:ilvl w:val="0"/>
          <w:numId w:val="17"/>
        </w:numPr>
        <w:rPr>
          <w:rFonts w:cs="Calibri"/>
          <w:b/>
          <w:bCs/>
          <w:i/>
          <w:iCs/>
          <w:u w:val="single"/>
        </w:rPr>
      </w:pPr>
      <w:r>
        <w:rPr>
          <w:rFonts w:cs="Calibri"/>
        </w:rPr>
        <w:t xml:space="preserve">Travel Vaccination benefit – no longer subject to €250 excess </w:t>
      </w:r>
      <w:r>
        <w:rPr>
          <w:rFonts w:cs="Calibri"/>
          <w:i/>
          <w:iCs/>
        </w:rPr>
        <w:t>(Applies to One Plan only).</w:t>
      </w:r>
    </w:p>
    <w:p w14:paraId="20A05C01" w14:textId="3005E714" w:rsidR="00982993" w:rsidRPr="00982993" w:rsidRDefault="00982993" w:rsidP="00982993">
      <w:pPr>
        <w:pStyle w:val="Heading1"/>
      </w:pPr>
      <w:r w:rsidRPr="00982993">
        <w:t>Company Plan Extra Level 1</w:t>
      </w:r>
      <w:r>
        <w:t xml:space="preserve">, </w:t>
      </w:r>
      <w:r w:rsidRPr="00982993">
        <w:t>Company Plan Extra Level 2</w:t>
      </w:r>
      <w:r>
        <w:t xml:space="preserve">, </w:t>
      </w:r>
      <w:r w:rsidRPr="00982993">
        <w:t xml:space="preserve">and Company Plan Extra Level 2 Excess </w:t>
      </w:r>
    </w:p>
    <w:p w14:paraId="5346E03A" w14:textId="3C9EB0FC" w:rsidR="00982993" w:rsidRPr="00982993" w:rsidRDefault="00982993" w:rsidP="00982993">
      <w:pPr>
        <w:pStyle w:val="ListParagraph"/>
        <w:numPr>
          <w:ilvl w:val="0"/>
          <w:numId w:val="19"/>
        </w:numPr>
        <w:spacing w:after="0"/>
        <w:rPr>
          <w:rFonts w:cs="Helvetica"/>
          <w:lang w:val="en"/>
        </w:rPr>
      </w:pPr>
      <w:r w:rsidRPr="00982993">
        <w:rPr>
          <w:rStyle w:val="plan-name4"/>
          <w:rFonts w:eastAsiaTheme="majorEastAsia" w:cs="Helvetica"/>
          <w:lang w:val="en"/>
        </w:rPr>
        <w:t>In-patient Psychiatric Cover will be reduced from 180 to 100 days.</w:t>
      </w:r>
    </w:p>
    <w:p w14:paraId="53FD5B5B" w14:textId="77777777" w:rsidR="00982993" w:rsidRDefault="00982993" w:rsidP="00982993">
      <w:pPr>
        <w:pStyle w:val="Heading1"/>
      </w:pPr>
      <w:r>
        <w:t>Non-material wording updates:</w:t>
      </w:r>
    </w:p>
    <w:p w14:paraId="39A68169" w14:textId="3612FDB9" w:rsidR="00982993" w:rsidRPr="00982993" w:rsidRDefault="00982993" w:rsidP="00982993">
      <w:pPr>
        <w:pStyle w:val="Heading2"/>
      </w:pPr>
      <w:r w:rsidRPr="00982993">
        <w:t xml:space="preserve">PMI 04 10 </w:t>
      </w:r>
    </w:p>
    <w:p w14:paraId="43BF5A55" w14:textId="77777777" w:rsidR="00982993" w:rsidRPr="00982993" w:rsidRDefault="00982993" w:rsidP="00982993">
      <w:pPr>
        <w:pStyle w:val="ListParagraph"/>
        <w:numPr>
          <w:ilvl w:val="0"/>
          <w:numId w:val="18"/>
        </w:numPr>
        <w:rPr>
          <w:rFonts w:cs="Calibri"/>
        </w:rPr>
      </w:pPr>
      <w:proofErr w:type="spellStart"/>
      <w:r w:rsidRPr="00982993">
        <w:rPr>
          <w:rFonts w:cs="Calibri"/>
        </w:rPr>
        <w:t>Vhi</w:t>
      </w:r>
      <w:proofErr w:type="spellEnd"/>
      <w:r w:rsidRPr="00982993">
        <w:rPr>
          <w:rFonts w:cs="Calibri"/>
        </w:rPr>
        <w:t xml:space="preserve"> Fertility Programme wording update. We are updating the Table of Benefits to remove the wording 'Female members only' currently held against treatments - IUI and IVF or ICSI.</w:t>
      </w:r>
    </w:p>
    <w:p w14:paraId="24105F7D" w14:textId="77777777" w:rsidR="00682D01" w:rsidRDefault="00682D01"/>
    <w:sectPr w:rsidR="00682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75C"/>
    <w:multiLevelType w:val="hybridMultilevel"/>
    <w:tmpl w:val="85547C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E2D"/>
    <w:multiLevelType w:val="hybridMultilevel"/>
    <w:tmpl w:val="4502D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0A2"/>
    <w:multiLevelType w:val="hybridMultilevel"/>
    <w:tmpl w:val="2BAA62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6CBA"/>
    <w:multiLevelType w:val="hybridMultilevel"/>
    <w:tmpl w:val="10168C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0DD6"/>
    <w:multiLevelType w:val="hybridMultilevel"/>
    <w:tmpl w:val="A0A69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9BF"/>
    <w:multiLevelType w:val="hybridMultilevel"/>
    <w:tmpl w:val="7666978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34820"/>
    <w:multiLevelType w:val="hybridMultilevel"/>
    <w:tmpl w:val="5B7AC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41DC"/>
    <w:multiLevelType w:val="hybridMultilevel"/>
    <w:tmpl w:val="281AD26A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2532D"/>
    <w:multiLevelType w:val="hybridMultilevel"/>
    <w:tmpl w:val="51E8A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50E6"/>
    <w:multiLevelType w:val="hybridMultilevel"/>
    <w:tmpl w:val="803AC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4DCC"/>
    <w:multiLevelType w:val="hybridMultilevel"/>
    <w:tmpl w:val="A754D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3FFB"/>
    <w:multiLevelType w:val="hybridMultilevel"/>
    <w:tmpl w:val="9D1A6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34AC4"/>
    <w:multiLevelType w:val="hybridMultilevel"/>
    <w:tmpl w:val="93A4A7F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34C2F"/>
    <w:multiLevelType w:val="hybridMultilevel"/>
    <w:tmpl w:val="DB5CD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7BCD"/>
    <w:multiLevelType w:val="hybridMultilevel"/>
    <w:tmpl w:val="1DF49A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22525"/>
    <w:multiLevelType w:val="hybridMultilevel"/>
    <w:tmpl w:val="3BC8E1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005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563923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18335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885537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1537572">
    <w:abstractNumId w:val="7"/>
  </w:num>
  <w:num w:numId="6" w16cid:durableId="320306733">
    <w:abstractNumId w:val="5"/>
  </w:num>
  <w:num w:numId="7" w16cid:durableId="1598445046">
    <w:abstractNumId w:val="2"/>
  </w:num>
  <w:num w:numId="8" w16cid:durableId="1387533051">
    <w:abstractNumId w:val="13"/>
  </w:num>
  <w:num w:numId="9" w16cid:durableId="1211960986">
    <w:abstractNumId w:val="10"/>
  </w:num>
  <w:num w:numId="10" w16cid:durableId="839779184">
    <w:abstractNumId w:val="15"/>
  </w:num>
  <w:num w:numId="11" w16cid:durableId="950630034">
    <w:abstractNumId w:val="14"/>
  </w:num>
  <w:num w:numId="12" w16cid:durableId="1057700928">
    <w:abstractNumId w:val="8"/>
  </w:num>
  <w:num w:numId="13" w16cid:durableId="2014799368">
    <w:abstractNumId w:val="3"/>
  </w:num>
  <w:num w:numId="14" w16cid:durableId="923874845">
    <w:abstractNumId w:val="0"/>
  </w:num>
  <w:num w:numId="15" w16cid:durableId="1817602453">
    <w:abstractNumId w:val="4"/>
  </w:num>
  <w:num w:numId="16" w16cid:durableId="1763985636">
    <w:abstractNumId w:val="6"/>
  </w:num>
  <w:num w:numId="17" w16cid:durableId="1660184470">
    <w:abstractNumId w:val="11"/>
  </w:num>
  <w:num w:numId="18" w16cid:durableId="1991403280">
    <w:abstractNumId w:val="1"/>
  </w:num>
  <w:num w:numId="19" w16cid:durableId="233275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93"/>
    <w:rsid w:val="00682D01"/>
    <w:rsid w:val="00982993"/>
    <w:rsid w:val="00B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6A6F"/>
  <w15:chartTrackingRefBased/>
  <w15:docId w15:val="{4BEE0AE3-FA62-46B0-B877-CD52CD7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93"/>
    <w:pPr>
      <w:spacing w:after="200" w:line="276" w:lineRule="auto"/>
    </w:pPr>
    <w:rPr>
      <w:rFonts w:ascii="Calibri" w:eastAsia="Times New Roman" w:hAnsi="Calibri"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ubtitle Cover Page Char,Akapit z listą BS Char,Bullets Char"/>
    <w:basedOn w:val="DefaultParagraphFont"/>
    <w:link w:val="ListParagraph"/>
    <w:uiPriority w:val="34"/>
    <w:locked/>
    <w:rsid w:val="00982993"/>
    <w:rPr>
      <w:rFonts w:ascii="Calibri" w:eastAsia="Calibri" w:hAnsi="Calibri" w:cs="Times New Roman"/>
    </w:rPr>
  </w:style>
  <w:style w:type="paragraph" w:styleId="ListParagraph">
    <w:name w:val="List Paragraph"/>
    <w:aliases w:val="Subtitle Cover Page,Akapit z listą BS,Bullets"/>
    <w:basedOn w:val="Normal"/>
    <w:link w:val="ListParagraphChar"/>
    <w:uiPriority w:val="34"/>
    <w:qFormat/>
    <w:rsid w:val="00982993"/>
    <w:pPr>
      <w:ind w:left="720"/>
      <w:contextualSpacing/>
    </w:pPr>
    <w:rPr>
      <w:rFonts w:eastAsia="Calibri"/>
      <w:kern w:val="2"/>
      <w:lang w:eastAsia="en-US"/>
      <w14:ligatures w14:val="standardContextual"/>
    </w:rPr>
  </w:style>
  <w:style w:type="character" w:customStyle="1" w:styleId="plan-name4">
    <w:name w:val="plan-name4"/>
    <w:rsid w:val="00982993"/>
  </w:style>
  <w:style w:type="character" w:customStyle="1" w:styleId="Heading1Char">
    <w:name w:val="Heading 1 Char"/>
    <w:basedOn w:val="DefaultParagraphFont"/>
    <w:link w:val="Heading1"/>
    <w:uiPriority w:val="9"/>
    <w:rsid w:val="009829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829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Laura Reidy</cp:lastModifiedBy>
  <cp:revision>1</cp:revision>
  <dcterms:created xsi:type="dcterms:W3CDTF">2023-09-12T11:46:00Z</dcterms:created>
  <dcterms:modified xsi:type="dcterms:W3CDTF">2023-09-12T11:52:00Z</dcterms:modified>
</cp:coreProperties>
</file>